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583F47" w:rsidP="007857C6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 w:rsidR="00785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="0082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к 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</w:t>
            </w:r>
            <w:r w:rsidR="0082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11.11.2008</w:t>
            </w:r>
            <w:r w:rsidR="0082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357-П </w:t>
            </w:r>
            <w:r w:rsidR="00785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60788" w:rsidRPr="00060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Примерного 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Pr="00583F47" w:rsidRDefault="00583270" w:rsidP="0060765E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 w:rsidR="00BA2237">
        <w:rPr>
          <w:rFonts w:ascii="Times New Roman" w:hAnsi="Times New Roman" w:cs="Times New Roman"/>
          <w:bCs/>
          <w:sz w:val="28"/>
          <w:szCs w:val="28"/>
        </w:rPr>
        <w:t>приложение к постановлению</w:t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>от 11.11.2008 № 357-П «</w:t>
      </w:r>
      <w:r w:rsidR="00060788" w:rsidRPr="00060788">
        <w:rPr>
          <w:rFonts w:ascii="Times New Roman" w:hAnsi="Times New Roman" w:cs="Times New Roman"/>
          <w:bCs/>
          <w:sz w:val="28"/>
          <w:szCs w:val="28"/>
        </w:rPr>
        <w:t>Об утверждении Примерного 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края»</w:t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 w:rsidR="00022FD7">
        <w:rPr>
          <w:rFonts w:ascii="Times New Roman" w:hAnsi="Times New Roman" w:cs="Times New Roman"/>
          <w:bCs/>
          <w:sz w:val="28"/>
          <w:szCs w:val="28"/>
        </w:rPr>
        <w:t>я</w:t>
      </w:r>
      <w:r w:rsidR="0060765E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</w:t>
      </w:r>
      <w:r w:rsidR="00060788">
        <w:rPr>
          <w:rFonts w:ascii="Times New Roman" w:hAnsi="Times New Roman" w:cs="Times New Roman"/>
          <w:bCs/>
          <w:sz w:val="28"/>
          <w:szCs w:val="28"/>
        </w:rPr>
        <w:t>.</w:t>
      </w:r>
    </w:p>
    <w:p w:rsidR="00583F47" w:rsidRPr="00583F47" w:rsidRDefault="00583F47" w:rsidP="0060765E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3F47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765E" w:rsidRDefault="0060765E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765E" w:rsidRDefault="0060765E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583270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  <w:r w:rsidR="00583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58327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83270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E1490C" w:rsidRDefault="00E1490C">
      <w:r>
        <w:br w:type="page"/>
      </w:r>
    </w:p>
    <w:p w:rsidR="00E1490C" w:rsidRPr="00E1490C" w:rsidRDefault="00E1490C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1490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Приложение к постановлению Правительства Камчатского края</w:t>
      </w:r>
    </w:p>
    <w:tbl>
      <w:tblPr>
        <w:tblW w:w="5057" w:type="dxa"/>
        <w:tblInd w:w="4536" w:type="dxa"/>
        <w:tblLook w:val="0000" w:firstRow="0" w:lastRow="0" w:firstColumn="0" w:lastColumn="0" w:noHBand="0" w:noVBand="0"/>
      </w:tblPr>
      <w:tblGrid>
        <w:gridCol w:w="2835"/>
        <w:gridCol w:w="567"/>
        <w:gridCol w:w="1655"/>
      </w:tblGrid>
      <w:tr w:rsidR="00E1490C" w:rsidRPr="00E1490C" w:rsidTr="005C4FEA">
        <w:trPr>
          <w:trHeight w:val="359"/>
        </w:trPr>
        <w:tc>
          <w:tcPr>
            <w:tcW w:w="2835" w:type="dxa"/>
          </w:tcPr>
          <w:p w:rsidR="00E1490C" w:rsidRPr="00E1490C" w:rsidRDefault="00E1490C" w:rsidP="00E1490C">
            <w:pPr>
              <w:spacing w:after="0" w:line="240" w:lineRule="auto"/>
              <w:ind w:left="-27" w:hanging="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[</w:t>
            </w:r>
            <w:r w:rsidRPr="00E1490C">
              <w:rPr>
                <w:rFonts w:ascii="Times New Roman" w:eastAsia="Times New Roman" w:hAnsi="Times New Roman" w:cs="Times New Roman"/>
                <w:color w:val="E7E6E6"/>
                <w:sz w:val="28"/>
                <w:szCs w:val="28"/>
                <w:lang w:eastAsia="ru-RU"/>
              </w:rPr>
              <w:t>Дата регистрации</w:t>
            </w: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567" w:type="dxa"/>
          </w:tcPr>
          <w:p w:rsidR="00E1490C" w:rsidRPr="00E1490C" w:rsidRDefault="00E1490C" w:rsidP="00E1490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655" w:type="dxa"/>
          </w:tcPr>
          <w:p w:rsidR="00E1490C" w:rsidRPr="00E1490C" w:rsidRDefault="00E1490C" w:rsidP="00E1490C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E1490C">
              <w:rPr>
                <w:rFonts w:ascii="Times New Roman" w:eastAsia="Times New Roman" w:hAnsi="Times New Roman" w:cs="Times New Roman"/>
                <w:color w:val="E7E6E6"/>
                <w:sz w:val="28"/>
                <w:szCs w:val="28"/>
                <w:lang w:eastAsia="ru-RU"/>
              </w:rPr>
              <w:t>Номер документа</w:t>
            </w: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</w:t>
            </w:r>
          </w:p>
        </w:tc>
      </w:tr>
    </w:tbl>
    <w:p w:rsidR="00E1490C" w:rsidRDefault="00E1490C" w:rsidP="00E149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66EA" w:rsidRDefault="002E66EA" w:rsidP="002E6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</w:t>
      </w:r>
      <w:r w:rsidR="00022FD7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</w:p>
    <w:p w:rsidR="00823DDC" w:rsidRDefault="002E66EA" w:rsidP="002E6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="00022F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к </w:t>
      </w:r>
      <w:r w:rsidRPr="002E66E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постановлению</w:t>
      </w:r>
      <w:r w:rsidR="00583F47" w:rsidRPr="002E66E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Правительства Камчатского края от 11.11.2008 № 357-П</w:t>
      </w:r>
      <w:r w:rsidR="00022FD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«</w:t>
      </w:r>
      <w:r w:rsidR="00AE584F" w:rsidRPr="00AE584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Об утверждении Примерного положения о системе оплаты труда работников государственных учреждений, подведомственных Министерству социального благополучия и семейной политики Камчатского края»</w:t>
      </w:r>
    </w:p>
    <w:p w:rsidR="00060788" w:rsidRDefault="00060788" w:rsidP="00E149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60788" w:rsidRDefault="00161FB5" w:rsidP="00161F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Часть 11 изложить в следующей редакции: </w:t>
      </w:r>
    </w:p>
    <w:p w:rsidR="00823DDC" w:rsidRPr="00823DDC" w:rsidRDefault="00161FB5" w:rsidP="00823D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23DDC"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Рекомендуемые размеры основных окладов работников государственных учреждений, подведомственных Министерству, устанавливаются на основе отнесения занимаемых ими должностей к профессиональным квалификационным группам, утвержденным: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п</w:t>
      </w:r>
      <w:hyperlink r:id="rId9" w:history="1">
        <w:r w:rsidRPr="00823DD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риказом</w:t>
        </w:r>
      </w:hyperlink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06.08.2007 № 526 «Об утверждении профессиональных квалификационных групп должностей медицинских и фармацевтических работников»: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72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медицинских и фармацевтических работников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660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«Медицинский и фармацевтический персонал первого уровня» 1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3959-4379</w:t>
            </w:r>
          </w:p>
        </w:tc>
      </w:tr>
      <w:tr w:rsidR="00823DDC" w:rsidRPr="00823DDC" w:rsidTr="005C4FEA">
        <w:trPr>
          <w:trHeight w:val="377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«Средний медицинский и фармацевтический персонал»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4860-11245</w:t>
            </w:r>
          </w:p>
        </w:tc>
      </w:tr>
      <w:tr w:rsidR="00823DDC" w:rsidRPr="00823DDC" w:rsidTr="005C4FEA">
        <w:trPr>
          <w:trHeight w:val="459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«Врачи и провизоры»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7851-14705</w:t>
            </w:r>
          </w:p>
        </w:tc>
      </w:tr>
      <w:tr w:rsidR="00823DDC" w:rsidRPr="00823DDC" w:rsidTr="005C4FEA">
        <w:trPr>
          <w:trHeight w:val="746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«Руководители структурных подразделений учреждений с высшим медицинским и фармацевтическим образованием (врач-специалист, провизор)»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10810-12180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823D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31.03.2008 № 149н «Об утверждении профессиональных квалификационных групп должностей работников, занятых в сфере здравоохранения и предоставления социальных услуг»: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891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работников, занятых в сфере здравоохранения и предоставления социальных услуг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660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Должности, отнесенные к ПКГ «Должности специалистов второго уровня, осуществляющих предоставление социальных услуг»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5915-6230</w:t>
            </w:r>
          </w:p>
        </w:tc>
      </w:tr>
      <w:tr w:rsidR="00823DDC" w:rsidRPr="00823DDC" w:rsidTr="005C4FEA">
        <w:trPr>
          <w:trHeight w:val="746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Должности, отнесенные к ПКГ «Должности специалистов третьего уровня в учреждениях здравоохранения и осуществляющих предоставление социальных услуг»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6230-6856</w:t>
            </w:r>
          </w:p>
        </w:tc>
      </w:tr>
      <w:tr w:rsidR="00823DDC" w:rsidRPr="00823DDC" w:rsidTr="005C4FEA">
        <w:trPr>
          <w:trHeight w:val="690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«Должности руководителей в учреждениях здравоохранения и осуществляющих предоставление социальных услуг»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8268-11680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hAnsi="Times New Roman" w:cs="Times New Roman"/>
          <w:sz w:val="28"/>
          <w:szCs w:val="28"/>
        </w:rPr>
        <w:t xml:space="preserve">3) </w:t>
      </w:r>
      <w:hyperlink r:id="rId11" w:history="1">
        <w:r w:rsidRPr="00823D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31.08.2007 № 570 «Об утверждении профессиональных квалификационных групп должностей работников культуры, искусства и кинематографии»: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806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культуры, искусства и кинематографии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660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«Должности работников культуры, искусства и кинематографии среднего звена»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4860-7531</w:t>
            </w:r>
          </w:p>
        </w:tc>
      </w:tr>
      <w:tr w:rsidR="00823DDC" w:rsidRPr="00823DDC" w:rsidTr="005C4FEA">
        <w:trPr>
          <w:trHeight w:val="746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«Должности работников культуры, искусства и кинематографии ведущего звена»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7531-8133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4) п</w:t>
      </w:r>
      <w:hyperlink r:id="rId12" w:history="1">
        <w:r w:rsidRPr="00823D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05.05.2008 № 216н «Об утверждении профессиональных квалификационных групп должностей работников образования»: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559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образования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687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должностей работников учебно-вспомогательного персонала первого уровня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3959-5136</w:t>
            </w:r>
          </w:p>
        </w:tc>
      </w:tr>
      <w:tr w:rsidR="00823DDC" w:rsidRPr="00823DDC" w:rsidTr="005C4FEA">
        <w:trPr>
          <w:trHeight w:val="746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Должности, отнесенные к ПКГ должностей работников учебно-вспомогательного персонала второго уровня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4382-6230</w:t>
            </w:r>
          </w:p>
        </w:tc>
      </w:tr>
      <w:tr w:rsidR="00823DDC" w:rsidRPr="00823DDC" w:rsidTr="005C4FEA">
        <w:trPr>
          <w:trHeight w:val="466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GoBack"/>
            <w:bookmarkEnd w:id="3"/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должностей педагогических работников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5136-10367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5) п</w:t>
      </w:r>
      <w:hyperlink r:id="rId13" w:history="1">
        <w:r w:rsidRPr="00823D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60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общеотраслевых должностей руководителей, специалистов и служащих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44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«Общеотраслевые должности служащих первого уровня»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3959-4379</w:t>
            </w:r>
          </w:p>
        </w:tc>
      </w:tr>
      <w:tr w:rsidR="00823DDC" w:rsidRPr="00823DDC" w:rsidTr="005C4FEA">
        <w:trPr>
          <w:trHeight w:val="523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«Общеотраслевые должности служащих второго уровня»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4860-8268</w:t>
            </w:r>
          </w:p>
        </w:tc>
      </w:tr>
      <w:tr w:rsidR="00823DDC" w:rsidRPr="00823DDC" w:rsidTr="005C4FEA">
        <w:trPr>
          <w:trHeight w:val="463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«Общеотраслевые должности служащих третьего уровня»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5915-9630</w:t>
            </w:r>
          </w:p>
        </w:tc>
      </w:tr>
      <w:tr w:rsidR="00823DDC" w:rsidRPr="00823DDC" w:rsidTr="005C4FEA">
        <w:trPr>
          <w:trHeight w:val="559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«Общеотраслевые должности служащих четвертого уровня»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5917-11680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6) </w:t>
      </w:r>
      <w:hyperlink r:id="rId14" w:history="1">
        <w:r w:rsidRPr="00823DD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приказом</w:t>
        </w:r>
      </w:hyperlink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17.05.2012 № 559н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специалистов, осуществляющих работы в области охраны труда»:</w:t>
      </w:r>
    </w:p>
    <w:p w:rsidR="00823DDC" w:rsidRPr="00823DDC" w:rsidRDefault="00823DDC" w:rsidP="00823DDC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6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59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20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по охране труда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5917-9630</w:t>
            </w:r>
          </w:p>
        </w:tc>
      </w:tr>
    </w:tbl>
    <w:p w:rsidR="00823DDC" w:rsidRPr="00823DDC" w:rsidRDefault="00823DDC" w:rsidP="00823DDC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;</w:t>
      </w:r>
    </w:p>
    <w:p w:rsidR="00823DDC" w:rsidRPr="00823DDC" w:rsidRDefault="00823DDC" w:rsidP="00823DDC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7) </w:t>
      </w:r>
      <w:hyperlink r:id="rId15" w:history="1">
        <w:r w:rsidRPr="00823DD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приказом</w:t>
        </w:r>
      </w:hyperlink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Министерства труда и социальной защиты Российской Федерации от 10.09.2015 № 625н «Об утверждении профессионального стандарта «Специалист в сфере закупок»:</w:t>
      </w:r>
    </w:p>
    <w:p w:rsidR="00823DDC" w:rsidRPr="00823DDC" w:rsidRDefault="00823DDC" w:rsidP="00823DDC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7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59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  <w:tr w:rsidR="00823DDC" w:rsidRPr="00823DDC" w:rsidTr="005C4FEA">
        <w:trPr>
          <w:trHeight w:val="321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по закупкам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6230</w:t>
            </w:r>
          </w:p>
        </w:tc>
      </w:tr>
    </w:tbl>
    <w:p w:rsidR="00823DDC" w:rsidRPr="00823DDC" w:rsidRDefault="00823DDC" w:rsidP="00823DDC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8) </w:t>
      </w:r>
      <w:hyperlink r:id="rId16" w:history="1">
        <w:r w:rsidRPr="00823DD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приказом</w:t>
        </w:r>
      </w:hyperlink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30.03.2011 № 251н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культуры, искусства и кинематографии»:</w:t>
      </w:r>
    </w:p>
    <w:p w:rsidR="00823DDC" w:rsidRPr="00823DDC" w:rsidRDefault="00823DDC" w:rsidP="00823DDC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8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59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  <w:tr w:rsidR="00823DDC" w:rsidRPr="00823DDC" w:rsidTr="005C4FEA">
        <w:trPr>
          <w:trHeight w:val="321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906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Должности, отнесенные в соответствии с квалификационными характеристиками должностей работников культуры, искусства и кинематографии ведущего звена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5433-8712</w:t>
            </w:r>
          </w:p>
        </w:tc>
      </w:tr>
    </w:tbl>
    <w:p w:rsidR="00823DDC" w:rsidRPr="00823DDC" w:rsidRDefault="00823DDC" w:rsidP="00823DDC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9) приказом Министерства здравоохранения и социального развития </w:t>
      </w: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от 27.02.2012 № 165н «Об утверждении профессиональных квалификационных групп должностей работников физической культуры и спорта»:</w:t>
      </w:r>
    </w:p>
    <w:p w:rsidR="00823DDC" w:rsidRPr="00823DDC" w:rsidRDefault="00823DDC" w:rsidP="00823DDC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9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59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квалификационная группа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  <w:tr w:rsidR="00823DDC" w:rsidRPr="00823DDC" w:rsidTr="005C4FEA">
        <w:trPr>
          <w:trHeight w:val="321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Должности работников физической культуры и спорта второго уровня 1 квалификационного уровня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5517-103</w:t>
            </w:r>
            <w:r w:rsidR="00863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</w:tr>
    </w:tbl>
    <w:p w:rsidR="00823DDC" w:rsidRDefault="00823DDC" w:rsidP="00161FB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6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823DDC" w:rsidRDefault="00161FB5" w:rsidP="00161F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="00BE61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Часть 24 изложить в следующей редакции:</w:t>
      </w:r>
    </w:p>
    <w:p w:rsidR="00823DDC" w:rsidRDefault="00823DDC" w:rsidP="00E149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24. Рекомендуемые размеры основных окладов работников государственных учреждений, подведомственных Министерству, устанавливаются на основе отнесения занимаемых ими должностей рабочих к ПКГ по профессиям рабочих, утвержденным п</w:t>
      </w:r>
      <w:hyperlink r:id="rId17" w:history="1">
        <w:r w:rsidRPr="00823D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</w:t>
      </w: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здравоохранения и социального развития Российской Федерации от 29.05.2008 № 248н «Об утверждении профессиональных квалификационных групп общеотраслевых профессий рабочих»: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59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  <w:tr w:rsidR="00823DDC" w:rsidRPr="00823DDC" w:rsidTr="005C4FEA">
        <w:trPr>
          <w:trHeight w:val="321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102"/>
        </w:trPr>
        <w:tc>
          <w:tcPr>
            <w:tcW w:w="9616" w:type="dxa"/>
            <w:gridSpan w:val="3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квалификационный уровень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профессий рабочих, по которым предусмотрено присвоение 1, 2 и 3 квалификационных разрядов в соответствии с Единым тарифно-квалификационным </w:t>
            </w:r>
            <w:hyperlink r:id="rId18" w:history="1">
              <w:r w:rsidRPr="00823DD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справочником</w:t>
              </w:r>
            </w:hyperlink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 и профессий рабочих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AF5AA0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3711-3959</w:t>
            </w:r>
          </w:p>
        </w:tc>
      </w:tr>
      <w:tr w:rsidR="00823DDC" w:rsidRPr="00823DDC" w:rsidTr="005C4FEA">
        <w:trPr>
          <w:trHeight w:val="102"/>
        </w:trPr>
        <w:tc>
          <w:tcPr>
            <w:tcW w:w="961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квалификационный уровень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Профессии рабочих, отнесенных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63119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3897-4154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59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102"/>
        </w:trPr>
        <w:tc>
          <w:tcPr>
            <w:tcW w:w="9616" w:type="dxa"/>
            <w:gridSpan w:val="3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квалификационный уровень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DDC" w:rsidRPr="00823DDC" w:rsidRDefault="00863119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4379-4860</w:t>
            </w:r>
          </w:p>
        </w:tc>
      </w:tr>
      <w:tr w:rsidR="00823DDC" w:rsidRPr="00823DDC" w:rsidTr="005C4FEA">
        <w:trPr>
          <w:trHeight w:val="102"/>
        </w:trPr>
        <w:tc>
          <w:tcPr>
            <w:tcW w:w="9616" w:type="dxa"/>
            <w:gridSpan w:val="3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квалификационный уровень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Профессии рабочих, по которым предусмотрено присвоение 6 и 7 квалификационных разрядов в соответствии с Единым тарифно-квалификационным </w:t>
            </w:r>
            <w:hyperlink r:id="rId19" w:history="1">
              <w:r w:rsidRPr="00823DD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справочником</w:t>
              </w:r>
            </w:hyperlink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 и профессий рабочих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63119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5371-5915</w:t>
            </w:r>
          </w:p>
        </w:tc>
      </w:tr>
      <w:tr w:rsidR="00823DDC" w:rsidRPr="00823DDC" w:rsidTr="005C4FEA">
        <w:trPr>
          <w:trHeight w:val="102"/>
        </w:trPr>
        <w:tc>
          <w:tcPr>
            <w:tcW w:w="9616" w:type="dxa"/>
            <w:gridSpan w:val="3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квалификационный уровень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профессий рабочих, по которым предусмотрено присвоение 8 квалификационного разряда в соответствии с Единым тарифно-</w:t>
            </w: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квалификационным </w:t>
            </w:r>
            <w:hyperlink r:id="rId20" w:history="1">
              <w:r w:rsidRPr="00823DD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справочником</w:t>
              </w:r>
            </w:hyperlink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 и профессий рабочих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63119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6230</w:t>
            </w:r>
          </w:p>
        </w:tc>
      </w:tr>
      <w:tr w:rsidR="00823DDC" w:rsidRPr="00823DDC" w:rsidTr="005C4FEA">
        <w:trPr>
          <w:trHeight w:val="102"/>
        </w:trPr>
        <w:tc>
          <w:tcPr>
            <w:tcW w:w="9616" w:type="dxa"/>
            <w:gridSpan w:val="3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квалификационный уровень</w:t>
            </w:r>
          </w:p>
        </w:tc>
      </w:tr>
      <w:tr w:rsidR="00823DDC" w:rsidRPr="00823DDC" w:rsidTr="005C4FEA">
        <w:trPr>
          <w:trHeight w:val="102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профессий рабочих, предусмотренных 1–3 квалификационными уровнями настоящей профессиональной квалификационной группой, выполняющих важные (особо важные) и ответственные (особо ответственные) работы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63119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4375-7531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61D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1490C" w:rsidRPr="00E1490C" w:rsidRDefault="00E1490C" w:rsidP="00E14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4BC" w:rsidRPr="00033533" w:rsidRDefault="006664BC" w:rsidP="002C2B5A"/>
    <w:sectPr w:rsidR="006664BC" w:rsidRPr="00033533" w:rsidSect="00BE61DE">
      <w:headerReference w:type="default" r:id="rId2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22A" w:rsidRDefault="0059422A" w:rsidP="0031799B">
      <w:pPr>
        <w:spacing w:after="0" w:line="240" w:lineRule="auto"/>
      </w:pPr>
      <w:r>
        <w:separator/>
      </w:r>
    </w:p>
  </w:endnote>
  <w:endnote w:type="continuationSeparator" w:id="0">
    <w:p w:rsidR="0059422A" w:rsidRDefault="0059422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22A" w:rsidRDefault="0059422A" w:rsidP="0031799B">
      <w:pPr>
        <w:spacing w:after="0" w:line="240" w:lineRule="auto"/>
      </w:pPr>
      <w:r>
        <w:separator/>
      </w:r>
    </w:p>
  </w:footnote>
  <w:footnote w:type="continuationSeparator" w:id="0">
    <w:p w:rsidR="0059422A" w:rsidRDefault="0059422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0891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E61DE" w:rsidRDefault="00BE61DE">
        <w:pPr>
          <w:pStyle w:val="aa"/>
          <w:jc w:val="center"/>
        </w:pPr>
        <w:r w:rsidRPr="00BE61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61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61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5FCE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BE61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61DE" w:rsidRDefault="00BE61D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D624A"/>
    <w:multiLevelType w:val="hybridMultilevel"/>
    <w:tmpl w:val="2848C076"/>
    <w:lvl w:ilvl="0" w:tplc="80B88F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2FD7"/>
    <w:rsid w:val="00033533"/>
    <w:rsid w:val="00045111"/>
    <w:rsid w:val="00045304"/>
    <w:rsid w:val="00053869"/>
    <w:rsid w:val="00060788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61FB5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34EDC"/>
    <w:rsid w:val="0024385A"/>
    <w:rsid w:val="00257670"/>
    <w:rsid w:val="00295AC8"/>
    <w:rsid w:val="002C2B5A"/>
    <w:rsid w:val="002D5D0F"/>
    <w:rsid w:val="002E4E87"/>
    <w:rsid w:val="002E66EA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3270"/>
    <w:rsid w:val="00583F47"/>
    <w:rsid w:val="005846D7"/>
    <w:rsid w:val="0059422A"/>
    <w:rsid w:val="005D2494"/>
    <w:rsid w:val="005F11A7"/>
    <w:rsid w:val="005F1F7D"/>
    <w:rsid w:val="0060765E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D4259"/>
    <w:rsid w:val="006E593A"/>
    <w:rsid w:val="006F5D44"/>
    <w:rsid w:val="00725A0F"/>
    <w:rsid w:val="0074156B"/>
    <w:rsid w:val="00744B7F"/>
    <w:rsid w:val="007857C6"/>
    <w:rsid w:val="00796B9B"/>
    <w:rsid w:val="007B3851"/>
    <w:rsid w:val="007B67B8"/>
    <w:rsid w:val="007D746A"/>
    <w:rsid w:val="007E7ADA"/>
    <w:rsid w:val="007F0218"/>
    <w:rsid w:val="007F3D5B"/>
    <w:rsid w:val="00812B9A"/>
    <w:rsid w:val="00823DDC"/>
    <w:rsid w:val="0085578D"/>
    <w:rsid w:val="00860C71"/>
    <w:rsid w:val="00863119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46AF3"/>
    <w:rsid w:val="0095264E"/>
    <w:rsid w:val="0095344D"/>
    <w:rsid w:val="00962575"/>
    <w:rsid w:val="0096751B"/>
    <w:rsid w:val="00997969"/>
    <w:rsid w:val="009A471F"/>
    <w:rsid w:val="009F320C"/>
    <w:rsid w:val="00A43195"/>
    <w:rsid w:val="00A65FCE"/>
    <w:rsid w:val="00A8227F"/>
    <w:rsid w:val="00A834AC"/>
    <w:rsid w:val="00A84370"/>
    <w:rsid w:val="00AB0F55"/>
    <w:rsid w:val="00AB3ECC"/>
    <w:rsid w:val="00AC6E43"/>
    <w:rsid w:val="00AE584F"/>
    <w:rsid w:val="00AE7481"/>
    <w:rsid w:val="00AF4409"/>
    <w:rsid w:val="00AF5AA0"/>
    <w:rsid w:val="00AF7402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16E5"/>
    <w:rsid w:val="00BA2237"/>
    <w:rsid w:val="00BA6DC7"/>
    <w:rsid w:val="00BB478D"/>
    <w:rsid w:val="00BD13FF"/>
    <w:rsid w:val="00BE1E47"/>
    <w:rsid w:val="00BE61DE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92AD1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D5912"/>
    <w:rsid w:val="00DF3901"/>
    <w:rsid w:val="00DF3A35"/>
    <w:rsid w:val="00E05881"/>
    <w:rsid w:val="00E0619C"/>
    <w:rsid w:val="00E1490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83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consultantplus://offline/ref=E55C662D9509DD22A8618E636CCF307A0C69D536D9551D11CB9C3EFCBB4C0580C82AC5AC403C97EABA18D4BEqFv1A" TargetMode="External"/><Relationship Id="rId18" Type="http://schemas.openxmlformats.org/officeDocument/2006/relationships/hyperlink" Target="consultantplus://offline/ref=17C1C6504F2396503A5EC15E570BCC6FCFE678C64C8542E6407C45BB8E11E82857A36F390F11742737A6C893D5DDA48A1AD55F5583AE6709Y20BA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5C662D9509DD22A8618E636CCF307A056FD135DE59401BC3C532FEBC435A85DD3B9DA3462689E9A704D6BCF1q2vDA" TargetMode="External"/><Relationship Id="rId17" Type="http://schemas.openxmlformats.org/officeDocument/2006/relationships/hyperlink" Target="consultantplus://offline/ref=E55C662D9509DD22A8618E636CCF307A0364D137DD551D11CB9C3EFCBB4C0580C82AC5AC403C97EABA18D4BEqFv1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31865CF5CC4B962D922116C4A2C81EB3895B496FCD760B5D622CDF30B93EA911D40B8AC297356D45E9D20660EK654C" TargetMode="External"/><Relationship Id="rId20" Type="http://schemas.openxmlformats.org/officeDocument/2006/relationships/hyperlink" Target="consultantplus://offline/ref=12EB69D828F724F2350BB08D6152C93BF50761596E0F2673B0E866313B8240A3D258A0207D1280764F2AEC454CAC5832ED99A9C84B7BDF8AQBD0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55C662D9509DD22A8618E636CCF307A036CD130DA551D11CB9C3EFCBB4C0580C82AC5AC403C97EABA18D4BEqFv1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C8C567851823B114454F7614602A7CA48744F1BDC72F869034E8AAD85E31F94290C6ECB73DD190310E48FB698B9mDA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55C662D9509DD22A8618E636CCF307A066CD036DE56401BC3C532FEBC435A85DD3B9DA3462689E9A704D6BCF1q2vDA" TargetMode="External"/><Relationship Id="rId19" Type="http://schemas.openxmlformats.org/officeDocument/2006/relationships/hyperlink" Target="consultantplus://offline/ref=B7A9FE9EFC6DE6118384DD8048EE52C9D6D5E711F56EF4F67071933BA4C0606DD963E00C59C420DC5CB1D84AD651AA47D52C5E97427E016EECA7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264AF13D093FAE14FFC866991ABDCE4FA16517AF93E5083ACD7D8686C7F11EEFFE3F281CF9DD9235E9B643E0iFa2C" TargetMode="External"/><Relationship Id="rId14" Type="http://schemas.openxmlformats.org/officeDocument/2006/relationships/hyperlink" Target="consultantplus://offline/ref=08264AF13D093FAE14FFC866991ABDCE45A46017AF99B8023294718481C8AE1BFAEF67261FE7C39128F5B441iEa3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BD903-28E0-459B-8F79-85CC4E0F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Останина Марианна Геннадьевна</cp:lastModifiedBy>
  <cp:revision>3</cp:revision>
  <cp:lastPrinted>2021-10-13T05:03:00Z</cp:lastPrinted>
  <dcterms:created xsi:type="dcterms:W3CDTF">2022-12-15T21:42:00Z</dcterms:created>
  <dcterms:modified xsi:type="dcterms:W3CDTF">2022-12-15T21:43:00Z</dcterms:modified>
</cp:coreProperties>
</file>